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DAEC80" w14:textId="6BAB2D39" w:rsidR="00765E7C" w:rsidRPr="00AC688D" w:rsidRDefault="00765E7C" w:rsidP="00AC688D">
      <w:pPr>
        <w:jc w:val="center"/>
        <w:rPr>
          <w:rFonts w:ascii="Cambria" w:hAnsi="Cambria"/>
          <w:b/>
        </w:rPr>
      </w:pPr>
      <w:r w:rsidRPr="00AC688D">
        <w:rPr>
          <w:rFonts w:ascii="Cambria" w:hAnsi="Cambria"/>
          <w:b/>
        </w:rPr>
        <w:t>Lung Cancer</w:t>
      </w:r>
    </w:p>
    <w:p w14:paraId="0BAFA074" w14:textId="1DEAF854" w:rsidR="00765E7C" w:rsidRPr="00AC688D" w:rsidRDefault="00765E7C" w:rsidP="00765E7C">
      <w:pPr>
        <w:jc w:val="center"/>
        <w:rPr>
          <w:rFonts w:ascii="Cambria" w:hAnsi="Cambria"/>
          <w:b/>
        </w:rPr>
      </w:pPr>
      <w:r w:rsidRPr="00AC688D">
        <w:rPr>
          <w:rFonts w:ascii="Cambria" w:hAnsi="Cambria"/>
          <w:b/>
        </w:rPr>
        <w:t>Fact Sheet</w:t>
      </w:r>
    </w:p>
    <w:p w14:paraId="4C023D51" w14:textId="77777777" w:rsidR="003467BF" w:rsidRPr="00AC688D" w:rsidRDefault="003467BF" w:rsidP="00531EF5">
      <w:pPr>
        <w:rPr>
          <w:rFonts w:ascii="Cambria" w:hAnsi="Cambria"/>
        </w:rPr>
      </w:pPr>
    </w:p>
    <w:p w14:paraId="558FD7DA" w14:textId="77777777" w:rsidR="00AC688D" w:rsidRPr="00AC688D" w:rsidRDefault="00AC688D" w:rsidP="00AC688D">
      <w:pPr>
        <w:pStyle w:val="normal0"/>
        <w:rPr>
          <w:rFonts w:eastAsia="Arial" w:cs="Arial"/>
          <w:b/>
        </w:rPr>
      </w:pPr>
      <w:r w:rsidRPr="00AC688D">
        <w:rPr>
          <w:rFonts w:eastAsia="Arial" w:cs="Arial"/>
          <w:b/>
        </w:rPr>
        <w:t>Lung cancer: the most fatal cancer</w:t>
      </w:r>
    </w:p>
    <w:p w14:paraId="0A58A25C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>The most common lethal neoplasm in the world is lung cancer, which kills 1.6 million people each year—and the numbers are growing.</w:t>
      </w:r>
    </w:p>
    <w:p w14:paraId="055966F0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 xml:space="preserve">Of the major cancers, lung cancer remains the most common in the world, with an estimated 1.8 million new cases in 2012. Most (58 </w:t>
      </w:r>
      <w:proofErr w:type="spellStart"/>
      <w:r w:rsidRPr="00AC688D">
        <w:rPr>
          <w:rFonts w:eastAsia="Arial" w:cs="Arial"/>
        </w:rPr>
        <w:t>percent</w:t>
      </w:r>
      <w:proofErr w:type="spellEnd"/>
      <w:r w:rsidRPr="00AC688D">
        <w:rPr>
          <w:rFonts w:eastAsia="Arial" w:cs="Arial"/>
        </w:rPr>
        <w:t>) of these occurred in less-developed regions.</w:t>
      </w:r>
    </w:p>
    <w:p w14:paraId="51CEAB8D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>Lung cancer is also the most fatal cancer globally.</w:t>
      </w:r>
    </w:p>
    <w:p w14:paraId="00981A11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 xml:space="preserve">In 2012, 1.6 million people died from lung cancer accounting for 19.4 </w:t>
      </w:r>
      <w:proofErr w:type="spellStart"/>
      <w:r w:rsidRPr="00AC688D">
        <w:rPr>
          <w:rFonts w:eastAsia="Arial" w:cs="Arial"/>
        </w:rPr>
        <w:t>percent</w:t>
      </w:r>
      <w:proofErr w:type="spellEnd"/>
      <w:r w:rsidRPr="00AC688D">
        <w:rPr>
          <w:rFonts w:eastAsia="Arial" w:cs="Arial"/>
        </w:rPr>
        <w:t xml:space="preserve"> of the total deaths attributable to cancer. The ratio of mortality to incidence is 0.87.</w:t>
      </w:r>
    </w:p>
    <w:p w14:paraId="662CA97B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 xml:space="preserve">If lung cancer has spread to other organs, the 5-year survival is only about 13 </w:t>
      </w:r>
      <w:proofErr w:type="spellStart"/>
      <w:r w:rsidRPr="00AC688D">
        <w:rPr>
          <w:rFonts w:eastAsia="Arial" w:cs="Arial"/>
        </w:rPr>
        <w:t>percent</w:t>
      </w:r>
      <w:proofErr w:type="spellEnd"/>
      <w:r w:rsidRPr="00AC688D">
        <w:rPr>
          <w:rFonts w:eastAsia="Arial" w:cs="Arial"/>
        </w:rPr>
        <w:t>.</w:t>
      </w:r>
    </w:p>
    <w:p w14:paraId="5A6ED370" w14:textId="77777777" w:rsidR="00AC688D" w:rsidRPr="00AC688D" w:rsidRDefault="00AC688D" w:rsidP="00AC688D">
      <w:pPr>
        <w:pStyle w:val="normal0"/>
        <w:numPr>
          <w:ilvl w:val="0"/>
          <w:numId w:val="5"/>
        </w:numPr>
        <w:ind w:left="720" w:hanging="360"/>
        <w:contextualSpacing/>
      </w:pPr>
      <w:r w:rsidRPr="00AC688D">
        <w:rPr>
          <w:rFonts w:eastAsia="Arial" w:cs="Arial"/>
        </w:rPr>
        <w:t>Risk factors include passive exposure to tobacco smoke, biomass fuel, diesel exhaust, radon, asbestos and other environmental and workplace carcinogens.</w:t>
      </w:r>
    </w:p>
    <w:p w14:paraId="68B24960" w14:textId="77777777" w:rsidR="00AC688D" w:rsidRPr="00AC688D" w:rsidRDefault="00AC688D" w:rsidP="00AC688D">
      <w:pPr>
        <w:pStyle w:val="normal0"/>
        <w:rPr>
          <w:rFonts w:eastAsia="Arial" w:cs="Arial"/>
          <w:b/>
        </w:rPr>
      </w:pPr>
    </w:p>
    <w:p w14:paraId="1AB5D1FA" w14:textId="77777777" w:rsidR="00AC688D" w:rsidRPr="00AC688D" w:rsidRDefault="00AC688D" w:rsidP="00AC688D">
      <w:pPr>
        <w:pStyle w:val="normal0"/>
        <w:rPr>
          <w:rFonts w:eastAsia="Arial" w:cs="Arial"/>
          <w:b/>
        </w:rPr>
      </w:pPr>
      <w:r w:rsidRPr="00AC688D">
        <w:rPr>
          <w:rFonts w:eastAsia="Arial" w:cs="Arial"/>
          <w:b/>
        </w:rPr>
        <w:t>Treating lung cancer</w:t>
      </w:r>
    </w:p>
    <w:p w14:paraId="4C451F17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In lower income countries, access to care and cost-effective treatments can reduce the human burden and societal impact of lung cancer.</w:t>
      </w:r>
    </w:p>
    <w:p w14:paraId="12C682D6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 xml:space="preserve">Screening with CT scans compared with chest radiography resulted in a 20 </w:t>
      </w:r>
      <w:proofErr w:type="spellStart"/>
      <w:r w:rsidRPr="00AC688D">
        <w:rPr>
          <w:rFonts w:eastAsia="Arial" w:cs="Arial"/>
        </w:rPr>
        <w:t>percent</w:t>
      </w:r>
      <w:proofErr w:type="spellEnd"/>
      <w:r w:rsidRPr="00AC688D">
        <w:rPr>
          <w:rFonts w:eastAsia="Arial" w:cs="Arial"/>
        </w:rPr>
        <w:t xml:space="preserve"> reduction in lung cancer-specific deaths, but much cheaper and more accessible methods are needed for low-income settings.</w:t>
      </w:r>
    </w:p>
    <w:p w14:paraId="6495F82C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Early-stage lung cancer is treated with curative-intent surgery or radiation therapy.</w:t>
      </w:r>
    </w:p>
    <w:p w14:paraId="685EA52C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Selective patients may benefit from chemotherapy after surgical resection, while patients with local advanced disease may benefit from concurrent chemo-radiotherapy with or without surgery.</w:t>
      </w:r>
    </w:p>
    <w:p w14:paraId="11F36620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Although advanced stage lung cancer is not curable, many patients may have symptom improvement and survival prolongation by effective treatment.</w:t>
      </w:r>
    </w:p>
    <w:p w14:paraId="41A184A2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 xml:space="preserve">Molecular-targeted therapy against epidermal growth factor receptor (EGFR) mutations and anaplastic lymphoma kinase (ALK) re-arrangements attain </w:t>
      </w:r>
      <w:proofErr w:type="spellStart"/>
      <w:r w:rsidRPr="00AC688D">
        <w:rPr>
          <w:rFonts w:eastAsia="Arial" w:cs="Arial"/>
        </w:rPr>
        <w:t>tumor</w:t>
      </w:r>
      <w:proofErr w:type="spellEnd"/>
      <w:r w:rsidRPr="00AC688D">
        <w:rPr>
          <w:rFonts w:eastAsia="Arial" w:cs="Arial"/>
        </w:rPr>
        <w:t xml:space="preserve"> response rates of around 70%.</w:t>
      </w:r>
    </w:p>
    <w:p w14:paraId="6C6A1EBB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Environmental causes of lung cancer, such as radon and asbestos, can be monitored and reduced. Countries must not be allowed to export asbestos to poorer countries.</w:t>
      </w:r>
    </w:p>
    <w:p w14:paraId="3E29CAA5" w14:textId="6727AF7B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 xml:space="preserve">Other known modifiable risk factors, such as biomass fuels, </w:t>
      </w:r>
      <w:r w:rsidRPr="00AC688D">
        <w:rPr>
          <w:rFonts w:eastAsia="Arial" w:cs="Arial"/>
        </w:rPr>
        <w:t>diesel exhausts</w:t>
      </w:r>
      <w:r w:rsidRPr="00AC688D">
        <w:rPr>
          <w:rFonts w:eastAsia="Arial" w:cs="Arial"/>
        </w:rPr>
        <w:t xml:space="preserve"> and air pollution must also be addressed.</w:t>
      </w:r>
    </w:p>
    <w:p w14:paraId="644FE632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Better screening, early diagnosis and identifying molecular targets for effective and cost-effective modern treatment should improve lung cancer outcomes.</w:t>
      </w:r>
    </w:p>
    <w:p w14:paraId="683EE63A" w14:textId="77777777" w:rsidR="00AC688D" w:rsidRPr="00AC688D" w:rsidRDefault="00AC688D" w:rsidP="00AC688D">
      <w:pPr>
        <w:pStyle w:val="normal0"/>
        <w:numPr>
          <w:ilvl w:val="0"/>
          <w:numId w:val="6"/>
        </w:numPr>
        <w:ind w:hanging="360"/>
        <w:contextualSpacing/>
      </w:pPr>
      <w:r w:rsidRPr="00AC688D">
        <w:rPr>
          <w:rFonts w:eastAsia="Arial" w:cs="Arial"/>
        </w:rPr>
        <w:t>Globally, efforts to reduce inequity of care and access to effective and affordable treatments are also vital for addressing the lung cancer crises around the world.</w:t>
      </w:r>
    </w:p>
    <w:p w14:paraId="29681DCE" w14:textId="77777777" w:rsidR="00AC688D" w:rsidRPr="00AC688D" w:rsidRDefault="00AC688D" w:rsidP="00AC688D">
      <w:pPr>
        <w:pStyle w:val="normal0"/>
        <w:ind w:left="720"/>
        <w:contextualSpacing/>
      </w:pPr>
      <w:bookmarkStart w:id="0" w:name="_GoBack"/>
      <w:bookmarkEnd w:id="0"/>
    </w:p>
    <w:p w14:paraId="7883F6B8" w14:textId="77777777" w:rsidR="00AC688D" w:rsidRDefault="00AC688D" w:rsidP="00AC688D">
      <w:pPr>
        <w:pStyle w:val="normal0"/>
        <w:contextualSpacing/>
        <w:rPr>
          <w:rFonts w:eastAsia="Arial" w:cs="Arial"/>
        </w:rPr>
      </w:pPr>
    </w:p>
    <w:p w14:paraId="133FFD79" w14:textId="77777777" w:rsidR="00AC688D" w:rsidRPr="00AC688D" w:rsidRDefault="00AC688D" w:rsidP="00AC688D">
      <w:pPr>
        <w:rPr>
          <w:rFonts w:ascii="Cambria" w:hAnsi="Cambria"/>
          <w:b/>
        </w:rPr>
      </w:pPr>
      <w:r w:rsidRPr="00AC688D">
        <w:rPr>
          <w:rFonts w:ascii="Cambria" w:hAnsi="Cambria"/>
          <w:b/>
        </w:rPr>
        <w:lastRenderedPageBreak/>
        <w:t>About FIRS</w:t>
      </w:r>
    </w:p>
    <w:p w14:paraId="18EBCEC5" w14:textId="77777777" w:rsidR="00AC688D" w:rsidRPr="00AC688D" w:rsidRDefault="00AC688D" w:rsidP="00AC688D">
      <w:pPr>
        <w:rPr>
          <w:rFonts w:ascii="Cambria" w:hAnsi="Cambria"/>
        </w:rPr>
      </w:pPr>
      <w:hyperlink r:id="rId9" w:history="1">
        <w:r w:rsidRPr="00AC688D">
          <w:rPr>
            <w:rStyle w:val="Hyperlink"/>
            <w:rFonts w:ascii="Cambria" w:hAnsi="Cambria"/>
          </w:rPr>
          <w:t>The Forum of International Respiratory Societies</w:t>
        </w:r>
      </w:hyperlink>
      <w:r w:rsidRPr="00AC688D">
        <w:rPr>
          <w:rFonts w:ascii="Cambria" w:hAnsi="Cambria"/>
        </w:rPr>
        <w:t xml:space="preserve"> (FIRS) is an organization comprising the world's leading international respiratory societies and working together to improve lung health globally. The members of FIRS are the </w:t>
      </w:r>
      <w:hyperlink r:id="rId10" w:history="1">
        <w:r w:rsidRPr="00AC688D">
          <w:rPr>
            <w:rStyle w:val="Hyperlink"/>
            <w:rFonts w:ascii="Cambria" w:hAnsi="Cambria"/>
          </w:rPr>
          <w:t>American Thoracic Society</w:t>
        </w:r>
      </w:hyperlink>
      <w:r w:rsidRPr="00AC688D">
        <w:rPr>
          <w:rFonts w:ascii="Cambria" w:hAnsi="Cambria"/>
        </w:rPr>
        <w:t xml:space="preserve"> (ATS), </w:t>
      </w:r>
      <w:hyperlink r:id="rId11" w:history="1">
        <w:r w:rsidRPr="00AC688D">
          <w:rPr>
            <w:rStyle w:val="Hyperlink"/>
            <w:rFonts w:ascii="Cambria" w:hAnsi="Cambria"/>
          </w:rPr>
          <w:t>American College of Chest Physicians</w:t>
        </w:r>
      </w:hyperlink>
      <w:r w:rsidRPr="00AC688D">
        <w:rPr>
          <w:rFonts w:ascii="Cambria" w:hAnsi="Cambria"/>
        </w:rPr>
        <w:t xml:space="preserve"> (CHEST), </w:t>
      </w:r>
      <w:hyperlink r:id="rId12" w:history="1">
        <w:proofErr w:type="spellStart"/>
        <w:r w:rsidRPr="00AC688D">
          <w:rPr>
            <w:rStyle w:val="Hyperlink"/>
            <w:rFonts w:ascii="Cambria" w:hAnsi="Cambria"/>
          </w:rPr>
          <w:t>Asociación</w:t>
        </w:r>
        <w:proofErr w:type="spellEnd"/>
        <w:r w:rsidRPr="00AC688D">
          <w:rPr>
            <w:rStyle w:val="Hyperlink"/>
            <w:rFonts w:ascii="Cambria" w:hAnsi="Cambria"/>
          </w:rPr>
          <w:t xml:space="preserve"> </w:t>
        </w:r>
        <w:proofErr w:type="spellStart"/>
        <w:r w:rsidRPr="00AC688D">
          <w:rPr>
            <w:rStyle w:val="Hyperlink"/>
            <w:rFonts w:ascii="Cambria" w:hAnsi="Cambria"/>
          </w:rPr>
          <w:t>Latinoamericana</w:t>
        </w:r>
        <w:proofErr w:type="spellEnd"/>
        <w:r w:rsidRPr="00AC688D">
          <w:rPr>
            <w:rStyle w:val="Hyperlink"/>
            <w:rFonts w:ascii="Cambria" w:hAnsi="Cambria"/>
          </w:rPr>
          <w:t xml:space="preserve"> De </w:t>
        </w:r>
        <w:proofErr w:type="spellStart"/>
        <w:r w:rsidRPr="00AC688D">
          <w:rPr>
            <w:rStyle w:val="Hyperlink"/>
            <w:rFonts w:ascii="Cambria" w:hAnsi="Cambria"/>
          </w:rPr>
          <w:t>Tórax</w:t>
        </w:r>
        <w:proofErr w:type="spellEnd"/>
      </w:hyperlink>
      <w:r w:rsidRPr="00AC688D">
        <w:rPr>
          <w:rFonts w:ascii="Cambria" w:hAnsi="Cambria"/>
        </w:rPr>
        <w:t xml:space="preserve"> (ALAT), </w:t>
      </w:r>
      <w:hyperlink r:id="rId13" w:history="1">
        <w:r w:rsidRPr="00AC688D">
          <w:rPr>
            <w:rStyle w:val="Hyperlink"/>
            <w:rFonts w:ascii="Cambria" w:hAnsi="Cambria"/>
          </w:rPr>
          <w:t xml:space="preserve">Asian Pacific Society of </w:t>
        </w:r>
        <w:proofErr w:type="spellStart"/>
        <w:r w:rsidRPr="00AC688D">
          <w:rPr>
            <w:rStyle w:val="Hyperlink"/>
            <w:rFonts w:ascii="Cambria" w:hAnsi="Cambria"/>
          </w:rPr>
          <w:t>Respirology</w:t>
        </w:r>
        <w:proofErr w:type="spellEnd"/>
      </w:hyperlink>
      <w:r w:rsidRPr="00AC688D">
        <w:rPr>
          <w:rFonts w:ascii="Cambria" w:hAnsi="Cambria"/>
        </w:rPr>
        <w:t xml:space="preserve"> (APSR), </w:t>
      </w:r>
      <w:hyperlink r:id="rId14" w:history="1">
        <w:r w:rsidRPr="00AC688D">
          <w:rPr>
            <w:rStyle w:val="Hyperlink"/>
            <w:rFonts w:ascii="Cambria" w:hAnsi="Cambria"/>
          </w:rPr>
          <w:t>European Respiratory Society</w:t>
        </w:r>
      </w:hyperlink>
      <w:r w:rsidRPr="00AC688D">
        <w:rPr>
          <w:rFonts w:ascii="Cambria" w:hAnsi="Cambria"/>
        </w:rPr>
        <w:t xml:space="preserve"> (ERS), </w:t>
      </w:r>
      <w:hyperlink r:id="rId15" w:history="1">
        <w:r w:rsidRPr="00AC688D">
          <w:rPr>
            <w:rStyle w:val="Hyperlink"/>
            <w:rFonts w:ascii="Cambria" w:hAnsi="Cambria"/>
          </w:rPr>
          <w:t>International Union Against Tuberculosis and Lung Diseases (</w:t>
        </w:r>
      </w:hyperlink>
      <w:r w:rsidRPr="00AC688D">
        <w:rPr>
          <w:rFonts w:ascii="Cambria" w:hAnsi="Cambria"/>
        </w:rPr>
        <w:t xml:space="preserve">The Union) and </w:t>
      </w:r>
      <w:hyperlink r:id="rId16" w:history="1">
        <w:r w:rsidRPr="00AC688D">
          <w:rPr>
            <w:rStyle w:val="Hyperlink"/>
            <w:rFonts w:ascii="Cambria" w:hAnsi="Cambria"/>
          </w:rPr>
          <w:t>Pan African Thoracic Society</w:t>
        </w:r>
      </w:hyperlink>
      <w:r w:rsidRPr="00AC688D">
        <w:rPr>
          <w:rFonts w:ascii="Cambria" w:hAnsi="Cambria"/>
        </w:rPr>
        <w:t xml:space="preserve"> (PATS). Through education and advocacy, FIRS unites and enhances the efforts of 70,000 physicians, nurses, and other health care providers; biomedical researchers; and public health experts to improve lung health around the world.</w:t>
      </w:r>
    </w:p>
    <w:p w14:paraId="799CE667" w14:textId="77777777" w:rsidR="00AC688D" w:rsidRPr="00AC688D" w:rsidRDefault="00AC688D" w:rsidP="00AC688D">
      <w:pPr>
        <w:pStyle w:val="normal0"/>
        <w:contextualSpacing/>
      </w:pPr>
    </w:p>
    <w:p w14:paraId="418D3740" w14:textId="77777777" w:rsidR="003467BF" w:rsidRPr="003467BF" w:rsidRDefault="003467BF" w:rsidP="003467BF">
      <w:bookmarkStart w:id="1" w:name="_gjdgxs" w:colFirst="0" w:colLast="0"/>
      <w:bookmarkEnd w:id="1"/>
    </w:p>
    <w:sectPr w:rsidR="003467BF" w:rsidRPr="003467BF" w:rsidSect="00531EF5">
      <w:headerReference w:type="default" r:id="rId17"/>
      <w:footerReference w:type="default" r:id="rId18"/>
      <w:pgSz w:w="12240" w:h="15840"/>
      <w:pgMar w:top="2250" w:right="720" w:bottom="2880" w:left="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D5A61A" w14:textId="77777777" w:rsidR="009F6C34" w:rsidRDefault="009F6C34" w:rsidP="009C6BFA">
      <w:r>
        <w:separator/>
      </w:r>
    </w:p>
  </w:endnote>
  <w:endnote w:type="continuationSeparator" w:id="0">
    <w:p w14:paraId="42D9E3EA" w14:textId="77777777" w:rsidR="009F6C34" w:rsidRDefault="009F6C34" w:rsidP="009C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ECBA2A" w14:textId="248F6C6C" w:rsidR="009F6C34" w:rsidRDefault="009F6C34">
    <w:pPr>
      <w:pStyle w:val="Footer"/>
    </w:pPr>
    <w:r>
      <w:rPr>
        <w:noProof/>
      </w:rPr>
      <w:drawing>
        <wp:anchor distT="0" distB="0" distL="114300" distR="114300" simplePos="0" relativeHeight="251667456" behindDoc="0" locked="0" layoutInCell="1" allowOverlap="0" wp14:anchorId="0660F4DB" wp14:editId="7962AFC2">
          <wp:simplePos x="0" y="0"/>
          <wp:positionH relativeFrom="column">
            <wp:posOffset>1523788</wp:posOffset>
          </wp:positionH>
          <wp:positionV relativeFrom="paragraph">
            <wp:posOffset>-1700530</wp:posOffset>
          </wp:positionV>
          <wp:extent cx="872566" cy="107484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blue-gray-HORIZ-16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4745"/>
                  <a:stretch/>
                </pic:blipFill>
                <pic:spPr bwMode="auto">
                  <a:xfrm>
                    <a:off x="0" y="0"/>
                    <a:ext cx="872566" cy="107484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0" wp14:anchorId="50BF3E9E" wp14:editId="52E33D82">
          <wp:simplePos x="0" y="0"/>
          <wp:positionH relativeFrom="page">
            <wp:posOffset>3052868</wp:posOffset>
          </wp:positionH>
          <wp:positionV relativeFrom="page">
            <wp:posOffset>9324975</wp:posOffset>
          </wp:positionV>
          <wp:extent cx="1299845" cy="44069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CCP-CHES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9845" cy="440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0" wp14:anchorId="1CAAA84F" wp14:editId="78AB6AC5">
          <wp:simplePos x="0" y="0"/>
          <wp:positionH relativeFrom="page">
            <wp:posOffset>5543550</wp:posOffset>
          </wp:positionH>
          <wp:positionV relativeFrom="paragraph">
            <wp:posOffset>-767715</wp:posOffset>
          </wp:positionV>
          <wp:extent cx="1481455" cy="66675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at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1455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0" distR="0" simplePos="0" relativeHeight="251662336" behindDoc="0" locked="0" layoutInCell="1" allowOverlap="0" wp14:anchorId="781AE6FD" wp14:editId="743A83DA">
          <wp:simplePos x="0" y="0"/>
          <wp:positionH relativeFrom="column">
            <wp:posOffset>4177030</wp:posOffset>
          </wp:positionH>
          <wp:positionV relativeFrom="paragraph">
            <wp:posOffset>-782955</wp:posOffset>
          </wp:positionV>
          <wp:extent cx="782955" cy="799465"/>
          <wp:effectExtent l="0" t="0" r="4445" b="0"/>
          <wp:wrapTight wrapText="bothSides">
            <wp:wrapPolygon edited="0">
              <wp:start x="0" y="0"/>
              <wp:lineTo x="0" y="20588"/>
              <wp:lineTo x="21022" y="20588"/>
              <wp:lineTo x="21022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PSR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" cy="7994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9504" behindDoc="0" locked="0" layoutInCell="1" allowOverlap="1" wp14:anchorId="00D7A967" wp14:editId="663ACBDA">
          <wp:simplePos x="0" y="0"/>
          <wp:positionH relativeFrom="column">
            <wp:posOffset>262255</wp:posOffset>
          </wp:positionH>
          <wp:positionV relativeFrom="paragraph">
            <wp:posOffset>-622935</wp:posOffset>
          </wp:positionV>
          <wp:extent cx="1972310" cy="460375"/>
          <wp:effectExtent l="0" t="0" r="889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heUnion_Logo2016_EN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2310" cy="460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0" wp14:anchorId="58BDB3B9" wp14:editId="19E871EF">
          <wp:simplePos x="0" y="0"/>
          <wp:positionH relativeFrom="column">
            <wp:posOffset>5133763</wp:posOffset>
          </wp:positionH>
          <wp:positionV relativeFrom="paragraph">
            <wp:posOffset>-1454785</wp:posOffset>
          </wp:positionV>
          <wp:extent cx="1574800" cy="436245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S.jp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4800" cy="4362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0" wp14:anchorId="22F9EDA5" wp14:editId="0FD54049">
          <wp:simplePos x="0" y="0"/>
          <wp:positionH relativeFrom="column">
            <wp:posOffset>4078605</wp:posOffset>
          </wp:positionH>
          <wp:positionV relativeFrom="paragraph">
            <wp:posOffset>-1647825</wp:posOffset>
          </wp:positionV>
          <wp:extent cx="835025" cy="822325"/>
          <wp:effectExtent l="0" t="0" r="3175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COPD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5025" cy="822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6432" behindDoc="0" locked="0" layoutInCell="1" allowOverlap="0" wp14:anchorId="1345CDCF" wp14:editId="030FD96F">
          <wp:simplePos x="0" y="0"/>
          <wp:positionH relativeFrom="column">
            <wp:posOffset>2802890</wp:posOffset>
          </wp:positionH>
          <wp:positionV relativeFrom="paragraph">
            <wp:posOffset>-1560830</wp:posOffset>
          </wp:positionV>
          <wp:extent cx="779145" cy="801370"/>
          <wp:effectExtent l="0" t="0" r="8255" b="1143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FA.pn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145" cy="8013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8480" behindDoc="0" locked="0" layoutInCell="1" allowOverlap="0" wp14:anchorId="7114742C" wp14:editId="2D3F436D">
          <wp:simplePos x="0" y="0"/>
          <wp:positionH relativeFrom="column">
            <wp:posOffset>477520</wp:posOffset>
          </wp:positionH>
          <wp:positionV relativeFrom="paragraph">
            <wp:posOffset>-1557020</wp:posOffset>
          </wp:positionV>
          <wp:extent cx="714375" cy="725170"/>
          <wp:effectExtent l="0" t="0" r="0" b="1143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nAfrica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25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D72F18" w14:textId="77777777" w:rsidR="009F6C34" w:rsidRDefault="009F6C34" w:rsidP="009C6BFA">
      <w:r>
        <w:separator/>
      </w:r>
    </w:p>
  </w:footnote>
  <w:footnote w:type="continuationSeparator" w:id="0">
    <w:p w14:paraId="4DF08223" w14:textId="77777777" w:rsidR="009F6C34" w:rsidRDefault="009F6C34" w:rsidP="009C6BF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FBEA86" w14:textId="212F6E40" w:rsidR="009F6C34" w:rsidRPr="009C6BFA" w:rsidRDefault="009F6C34" w:rsidP="009C6BFA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0" wp14:anchorId="4E25C053" wp14:editId="3AD19178">
          <wp:simplePos x="0" y="0"/>
          <wp:positionH relativeFrom="page">
            <wp:align>center</wp:align>
          </wp:positionH>
          <wp:positionV relativeFrom="page">
            <wp:posOffset>182880</wp:posOffset>
          </wp:positionV>
          <wp:extent cx="2421890" cy="1219835"/>
          <wp:effectExtent l="0" t="0" r="0" b="0"/>
          <wp:wrapTight wrapText="bothSides">
            <wp:wrapPolygon edited="0">
              <wp:start x="0" y="0"/>
              <wp:lineTo x="0" y="21139"/>
              <wp:lineTo x="21294" y="21139"/>
              <wp:lineTo x="2129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RS log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1890" cy="1219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5FFE9BA" wp14:editId="33A562AB">
              <wp:simplePos x="0" y="0"/>
              <wp:positionH relativeFrom="column">
                <wp:posOffset>-490855</wp:posOffset>
              </wp:positionH>
              <wp:positionV relativeFrom="paragraph">
                <wp:posOffset>1253702</wp:posOffset>
              </wp:positionV>
              <wp:extent cx="7839710" cy="35560"/>
              <wp:effectExtent l="25400" t="25400" r="8890" b="4064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839710" cy="35560"/>
                      </a:xfrm>
                      <a:prstGeom prst="line">
                        <a:avLst/>
                      </a:prstGeom>
                      <a:ln w="38100" cmpd="sng">
                        <a:solidFill>
                          <a:srgbClr val="8D8CB4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9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8.6pt,98.7pt" to="578.7pt,101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" strokecolor="#8d8cb4" strokeweight="3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E6591"/>
    <w:multiLevelType w:val="multilevel"/>
    <w:tmpl w:val="545CAF64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>
    <w:nsid w:val="1A0909DD"/>
    <w:multiLevelType w:val="hybridMultilevel"/>
    <w:tmpl w:val="0E5E7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51E358C"/>
    <w:multiLevelType w:val="hybridMultilevel"/>
    <w:tmpl w:val="46A82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81D6CA9"/>
    <w:multiLevelType w:val="hybridMultilevel"/>
    <w:tmpl w:val="9EDE2EF6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4">
    <w:nsid w:val="73C92CB5"/>
    <w:multiLevelType w:val="multilevel"/>
    <w:tmpl w:val="B99ABD2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2448" w:firstLine="2088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3168" w:firstLine="2808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888" w:firstLine="3528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4608" w:firstLine="4248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5328" w:firstLine="4968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6048" w:firstLine="5688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6768" w:firstLine="6408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7488" w:firstLine="7128"/>
      </w:pPr>
      <w:rPr>
        <w:rFonts w:ascii="Arial" w:eastAsia="Arial" w:hAnsi="Arial" w:cs="Arial"/>
      </w:rPr>
    </w:lvl>
  </w:abstractNum>
  <w:abstractNum w:abstractNumId="5">
    <w:nsid w:val="75D82819"/>
    <w:multiLevelType w:val="hybridMultilevel"/>
    <w:tmpl w:val="EF925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BFA"/>
    <w:rsid w:val="00037324"/>
    <w:rsid w:val="00157282"/>
    <w:rsid w:val="001D5157"/>
    <w:rsid w:val="002155A3"/>
    <w:rsid w:val="002320B5"/>
    <w:rsid w:val="0029137F"/>
    <w:rsid w:val="0029742B"/>
    <w:rsid w:val="00304C88"/>
    <w:rsid w:val="003467BF"/>
    <w:rsid w:val="0037315A"/>
    <w:rsid w:val="0039096F"/>
    <w:rsid w:val="003E2B8B"/>
    <w:rsid w:val="00466033"/>
    <w:rsid w:val="004A7C45"/>
    <w:rsid w:val="004E55BB"/>
    <w:rsid w:val="00531EF5"/>
    <w:rsid w:val="005335EA"/>
    <w:rsid w:val="00601155"/>
    <w:rsid w:val="0060240A"/>
    <w:rsid w:val="00623143"/>
    <w:rsid w:val="0074248C"/>
    <w:rsid w:val="00765E7C"/>
    <w:rsid w:val="007C772A"/>
    <w:rsid w:val="0086104C"/>
    <w:rsid w:val="008979FD"/>
    <w:rsid w:val="00930A2C"/>
    <w:rsid w:val="009324CB"/>
    <w:rsid w:val="009C6BFA"/>
    <w:rsid w:val="009F6C34"/>
    <w:rsid w:val="00AC18AB"/>
    <w:rsid w:val="00AC688D"/>
    <w:rsid w:val="00AE2937"/>
    <w:rsid w:val="00AF05B6"/>
    <w:rsid w:val="00C22216"/>
    <w:rsid w:val="00C34D6F"/>
    <w:rsid w:val="00C4295E"/>
    <w:rsid w:val="00D57C76"/>
    <w:rsid w:val="00D85592"/>
    <w:rsid w:val="00DA68A0"/>
    <w:rsid w:val="00E44CBA"/>
    <w:rsid w:val="00E60B8F"/>
    <w:rsid w:val="00E863FB"/>
    <w:rsid w:val="00E96FE1"/>
    <w:rsid w:val="00ED0113"/>
    <w:rsid w:val="00F21A7A"/>
    <w:rsid w:val="00F2485A"/>
    <w:rsid w:val="00F548A4"/>
    <w:rsid w:val="00FE4963"/>
    <w:rsid w:val="00FE674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."/>
  <w:listSeparator w:val=","/>
  <w14:docId w14:val="2F198F4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6BFA"/>
  </w:style>
  <w:style w:type="paragraph" w:styleId="Footer">
    <w:name w:val="footer"/>
    <w:basedOn w:val="Normal"/>
    <w:link w:val="FooterCh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C6BFA"/>
  </w:style>
  <w:style w:type="paragraph" w:styleId="BalloonText">
    <w:name w:val="Balloon Text"/>
    <w:basedOn w:val="Normal"/>
    <w:link w:val="BalloonTextChar"/>
    <w:uiPriority w:val="99"/>
    <w:semiHidden/>
    <w:unhideWhenUsed/>
    <w:rsid w:val="009C6BF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BFA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4248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4248C"/>
    <w:rPr>
      <w:color w:val="0000FF" w:themeColor="hyperlink"/>
      <w:u w:val="single"/>
    </w:rPr>
  </w:style>
  <w:style w:type="paragraph" w:customStyle="1" w:styleId="normal0">
    <w:name w:val="normal"/>
    <w:rsid w:val="00AC688D"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color w:val="000000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6BFA"/>
  </w:style>
  <w:style w:type="paragraph" w:styleId="Footer">
    <w:name w:val="footer"/>
    <w:basedOn w:val="Normal"/>
    <w:link w:val="FooterCh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C6BFA"/>
  </w:style>
  <w:style w:type="paragraph" w:styleId="BalloonText">
    <w:name w:val="Balloon Text"/>
    <w:basedOn w:val="Normal"/>
    <w:link w:val="BalloonTextChar"/>
    <w:uiPriority w:val="99"/>
    <w:semiHidden/>
    <w:unhideWhenUsed/>
    <w:rsid w:val="009C6BF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BFA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4248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4248C"/>
    <w:rPr>
      <w:color w:val="0000FF" w:themeColor="hyperlink"/>
      <w:u w:val="single"/>
    </w:rPr>
  </w:style>
  <w:style w:type="paragraph" w:customStyle="1" w:styleId="normal0">
    <w:name w:val="normal"/>
    <w:rsid w:val="00AC688D"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://www.firsnet.org/" TargetMode="External"/><Relationship Id="rId20" Type="http://schemas.openxmlformats.org/officeDocument/2006/relationships/theme" Target="theme/theme1.xml"/><Relationship Id="rId10" Type="http://schemas.openxmlformats.org/officeDocument/2006/relationships/hyperlink" Target="http://www.thoracic.org/" TargetMode="External"/><Relationship Id="rId11" Type="http://schemas.openxmlformats.org/officeDocument/2006/relationships/hyperlink" Target="http://www.chestnet.org/" TargetMode="External"/><Relationship Id="rId12" Type="http://schemas.openxmlformats.org/officeDocument/2006/relationships/hyperlink" Target="https://www.alatorax.org/" TargetMode="External"/><Relationship Id="rId13" Type="http://schemas.openxmlformats.org/officeDocument/2006/relationships/hyperlink" Target="http://www.apsresp.org/" TargetMode="External"/><Relationship Id="rId14" Type="http://schemas.openxmlformats.org/officeDocument/2006/relationships/hyperlink" Target="https://www.ersnet.org/" TargetMode="External"/><Relationship Id="rId15" Type="http://schemas.openxmlformats.org/officeDocument/2006/relationships/hyperlink" Target="http://www.theunion.org/" TargetMode="External"/><Relationship Id="rId16" Type="http://schemas.openxmlformats.org/officeDocument/2006/relationships/hyperlink" Target="http://www.africanthoracic.org/" TargetMode="External"/><Relationship Id="rId17" Type="http://schemas.openxmlformats.org/officeDocument/2006/relationships/header" Target="header1.xml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4" Type="http://schemas.openxmlformats.org/officeDocument/2006/relationships/image" Target="media/image5.jpg"/><Relationship Id="rId5" Type="http://schemas.openxmlformats.org/officeDocument/2006/relationships/image" Target="media/image6.jpg"/><Relationship Id="rId6" Type="http://schemas.openxmlformats.org/officeDocument/2006/relationships/image" Target="media/image7.jpg"/><Relationship Id="rId7" Type="http://schemas.openxmlformats.org/officeDocument/2006/relationships/image" Target="media/image8.jpg"/><Relationship Id="rId8" Type="http://schemas.openxmlformats.org/officeDocument/2006/relationships/image" Target="media/image9.png"/><Relationship Id="rId9" Type="http://schemas.openxmlformats.org/officeDocument/2006/relationships/image" Target="media/image10.png"/><Relationship Id="rId1" Type="http://schemas.openxmlformats.org/officeDocument/2006/relationships/image" Target="media/image2.png"/><Relationship Id="rId2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DE9DAA5-4236-4D46-AAA6-D043C35BF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2</Pages>
  <Words>525</Words>
  <Characters>2997</Characters>
  <Application>Microsoft Macintosh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ATS</Company>
  <LinksUpToDate>false</LinksUpToDate>
  <CharactersWithSpaces>3515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ATS ATS</dc:creator>
  <cp:lastModifiedBy>Taylor Pecko-Reid</cp:lastModifiedBy>
  <cp:revision>15</cp:revision>
  <cp:lastPrinted>2016-09-26T19:29:00Z</cp:lastPrinted>
  <dcterms:created xsi:type="dcterms:W3CDTF">2016-11-08T14:14:00Z</dcterms:created>
  <dcterms:modified xsi:type="dcterms:W3CDTF">2017-07-21T20:08:00Z</dcterms:modified>
</cp:coreProperties>
</file>